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878BF" w14:textId="4712480E" w:rsidR="00F71F44" w:rsidRDefault="007A7DB5" w:rsidP="00F71F44">
      <w:pPr>
        <w:ind w:left="708" w:firstLine="708"/>
        <w:rPr>
          <w:b/>
          <w:sz w:val="28"/>
          <w:szCs w:val="28"/>
        </w:rPr>
      </w:pPr>
      <w:bookmarkStart w:id="0" w:name="_Hlk13727497"/>
      <w:r>
        <w:rPr>
          <w:b/>
          <w:noProof/>
          <w:sz w:val="28"/>
          <w:szCs w:val="28"/>
        </w:rPr>
        <w:object w:dxaOrig="1440" w:dyaOrig="1440" w14:anchorId="5A20E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6.95pt;margin-top:.25pt;width:126.7pt;height:115.4pt;z-index:251659264" wrapcoords="9843 240 6890 3120 2953 3660 2515 3780 3390 6000 2515 6960 1258 7620 1531 7920 930 8880 -55 9840 766 10800 1422 11760 875 12360 766 12540 930 14880 1367 15600 1476 16080 3883 16560 6070 16560 6507 17520 7054 19440 7054 19800 8695 20400 9570 20400 10390 21360 10445 21360 10773 21360 13562 18480 13780 18480 15694 17640 16405 16560 16405 15600 21436 10560 21436 10320 20998 9840 16624 6000 16514 5040 16897 4500 16678 4380 14491 4080 10171 240 9843 240">
            <v:imagedata r:id="rId4" o:title=""/>
            <w10:wrap type="square" side="left"/>
          </v:shape>
          <o:OLEObject Type="Embed" ProgID="MS_ClipArt_Gallery.5" ShapeID="_x0000_s1026" DrawAspect="Content" ObjectID="_1624689607" r:id="rId5"/>
        </w:object>
      </w:r>
      <w:r>
        <w:rPr>
          <w:b/>
          <w:sz w:val="28"/>
          <w:szCs w:val="28"/>
        </w:rPr>
        <w:t xml:space="preserve">Material- </w:t>
      </w:r>
      <w:r w:rsidR="00F71F44" w:rsidRPr="006D6355">
        <w:rPr>
          <w:b/>
          <w:sz w:val="28"/>
          <w:szCs w:val="28"/>
        </w:rPr>
        <w:t>und Ein</w:t>
      </w:r>
      <w:r w:rsidR="00F71F44">
        <w:rPr>
          <w:b/>
          <w:sz w:val="28"/>
          <w:szCs w:val="28"/>
        </w:rPr>
        <w:t>kaufsliste</w:t>
      </w:r>
    </w:p>
    <w:p w14:paraId="617CE444" w14:textId="77777777" w:rsidR="00F71F44" w:rsidRDefault="00F71F44" w:rsidP="00F71F44">
      <w:pPr>
        <w:jc w:val="center"/>
        <w:rPr>
          <w:b/>
          <w:sz w:val="28"/>
          <w:szCs w:val="28"/>
        </w:rPr>
      </w:pPr>
    </w:p>
    <w:p w14:paraId="0F4DFD57" w14:textId="77777777" w:rsidR="00F71F44" w:rsidRDefault="00F71F44" w:rsidP="00F71F44">
      <w:pPr>
        <w:jc w:val="center"/>
        <w:rPr>
          <w:b/>
          <w:sz w:val="28"/>
          <w:szCs w:val="28"/>
        </w:rPr>
      </w:pPr>
      <w:r>
        <w:rPr>
          <w:b/>
          <w:sz w:val="28"/>
          <w:szCs w:val="28"/>
        </w:rPr>
        <w:t>Klasse 5c</w:t>
      </w:r>
    </w:p>
    <w:p w14:paraId="1BDB1BD3" w14:textId="3FC71BA9" w:rsidR="00490C18" w:rsidRDefault="00490C18" w:rsidP="00F71F44">
      <w:pPr>
        <w:jc w:val="center"/>
        <w:rPr>
          <w:b/>
          <w:sz w:val="28"/>
          <w:szCs w:val="28"/>
        </w:rPr>
      </w:pPr>
      <w:r>
        <w:rPr>
          <w:b/>
          <w:sz w:val="28"/>
          <w:szCs w:val="28"/>
        </w:rPr>
        <w:t>(Müller/ Hilsmann)</w:t>
      </w:r>
    </w:p>
    <w:p w14:paraId="3DFCB704" w14:textId="77777777" w:rsidR="00F71F44" w:rsidRDefault="00F71F44" w:rsidP="00F71F44">
      <w:pPr>
        <w:jc w:val="center"/>
        <w:rPr>
          <w:b/>
          <w:sz w:val="28"/>
          <w:szCs w:val="28"/>
        </w:rPr>
      </w:pPr>
      <w:bookmarkStart w:id="1" w:name="_GoBack"/>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4"/>
        <w:gridCol w:w="2916"/>
      </w:tblGrid>
      <w:tr w:rsidR="00F71F44" w:rsidRPr="00627B4E" w14:paraId="6BC6334D" w14:textId="77777777" w:rsidTr="00F004BE">
        <w:trPr>
          <w:jc w:val="center"/>
        </w:trPr>
        <w:tc>
          <w:tcPr>
            <w:tcW w:w="6084" w:type="dxa"/>
            <w:shd w:val="clear" w:color="auto" w:fill="auto"/>
          </w:tcPr>
          <w:p w14:paraId="2305E813" w14:textId="77777777" w:rsidR="00F71F44" w:rsidRPr="00627B4E" w:rsidRDefault="00F71F44" w:rsidP="00F004BE">
            <w:pPr>
              <w:jc w:val="center"/>
              <w:rPr>
                <w:b/>
              </w:rPr>
            </w:pPr>
          </w:p>
          <w:p w14:paraId="34A4EFA7" w14:textId="77777777" w:rsidR="00F71F44" w:rsidRPr="00627B4E" w:rsidRDefault="00F71F44" w:rsidP="00F004BE">
            <w:pPr>
              <w:spacing w:line="360" w:lineRule="auto"/>
              <w:jc w:val="center"/>
              <w:rPr>
                <w:b/>
              </w:rPr>
            </w:pPr>
            <w:r w:rsidRPr="00627B4E">
              <w:rPr>
                <w:b/>
              </w:rPr>
              <w:t>Material</w:t>
            </w:r>
          </w:p>
        </w:tc>
        <w:tc>
          <w:tcPr>
            <w:tcW w:w="2916" w:type="dxa"/>
            <w:shd w:val="clear" w:color="auto" w:fill="auto"/>
          </w:tcPr>
          <w:p w14:paraId="368AAFD6" w14:textId="77777777" w:rsidR="00F71F44" w:rsidRPr="00627B4E" w:rsidRDefault="00F71F44" w:rsidP="00F004BE">
            <w:pPr>
              <w:jc w:val="center"/>
              <w:rPr>
                <w:b/>
              </w:rPr>
            </w:pPr>
          </w:p>
          <w:p w14:paraId="01887A3D" w14:textId="77777777" w:rsidR="00F71F44" w:rsidRPr="00627B4E" w:rsidRDefault="00F71F44" w:rsidP="00F004BE">
            <w:pPr>
              <w:spacing w:line="360" w:lineRule="auto"/>
              <w:jc w:val="center"/>
              <w:rPr>
                <w:b/>
              </w:rPr>
            </w:pPr>
            <w:r w:rsidRPr="00627B4E">
              <w:rPr>
                <w:b/>
              </w:rPr>
              <w:t>Fach</w:t>
            </w:r>
          </w:p>
        </w:tc>
      </w:tr>
      <w:tr w:rsidR="00F71F44" w14:paraId="4287C348" w14:textId="77777777" w:rsidTr="00F004BE">
        <w:trPr>
          <w:jc w:val="center"/>
        </w:trPr>
        <w:tc>
          <w:tcPr>
            <w:tcW w:w="6084" w:type="dxa"/>
            <w:shd w:val="clear" w:color="auto" w:fill="auto"/>
          </w:tcPr>
          <w:p w14:paraId="2DAAF335" w14:textId="77777777" w:rsidR="00F71F44" w:rsidRDefault="00F71F44" w:rsidP="00F004BE">
            <w:pPr>
              <w:pStyle w:val="KeinLeerraum"/>
            </w:pPr>
            <w:r>
              <w:t>1 College-Block (kariert, ohne Rand)</w:t>
            </w:r>
          </w:p>
          <w:p w14:paraId="1240FC5E" w14:textId="77777777" w:rsidR="00F71F44" w:rsidRDefault="00F71F44" w:rsidP="00F004BE">
            <w:pPr>
              <w:pStyle w:val="KeinLeerraum"/>
            </w:pPr>
            <w:r>
              <w:t>1 College-Block (liniert, ohne Rand)</w:t>
            </w:r>
          </w:p>
          <w:p w14:paraId="621E59E5" w14:textId="77777777" w:rsidR="00F71F44" w:rsidRDefault="00F71F44" w:rsidP="00F004BE">
            <w:pPr>
              <w:pStyle w:val="KeinLeerraum"/>
            </w:pPr>
            <w:r>
              <w:t>Füller, Bleistift, Farbstifte, Lineal (30 cm), Schere, Klebstoff, Radiergummi (</w:t>
            </w:r>
            <w:r w:rsidRPr="00EF0E13">
              <w:rPr>
                <w:u w:val="single"/>
              </w:rPr>
              <w:t>kein</w:t>
            </w:r>
            <w:r>
              <w:t xml:space="preserve"> </w:t>
            </w:r>
            <w:proofErr w:type="spellStart"/>
            <w:r>
              <w:t>Tippex</w:t>
            </w:r>
            <w:proofErr w:type="spellEnd"/>
            <w:r>
              <w:t xml:space="preserve">!) </w:t>
            </w:r>
          </w:p>
          <w:p w14:paraId="416B856D" w14:textId="77777777" w:rsidR="00F71F44" w:rsidRDefault="00F71F44" w:rsidP="00F004BE">
            <w:pPr>
              <w:pStyle w:val="KeinLeerraum"/>
            </w:pPr>
            <w:r>
              <w:t>1 Eckspanner (=Postmappe)</w:t>
            </w:r>
          </w:p>
        </w:tc>
        <w:tc>
          <w:tcPr>
            <w:tcW w:w="2916" w:type="dxa"/>
            <w:shd w:val="clear" w:color="auto" w:fill="auto"/>
          </w:tcPr>
          <w:p w14:paraId="54EA7B44" w14:textId="77777777" w:rsidR="00F71F44" w:rsidRDefault="00F71F44" w:rsidP="00F004BE">
            <w:pPr>
              <w:pStyle w:val="KeinLeerraum"/>
            </w:pPr>
            <w:r>
              <w:t>für alle Fächer</w:t>
            </w:r>
          </w:p>
        </w:tc>
      </w:tr>
      <w:tr w:rsidR="00F71F44" w14:paraId="545DA9C3" w14:textId="77777777" w:rsidTr="00F004BE">
        <w:trPr>
          <w:jc w:val="center"/>
        </w:trPr>
        <w:tc>
          <w:tcPr>
            <w:tcW w:w="6084" w:type="dxa"/>
            <w:shd w:val="clear" w:color="auto" w:fill="auto"/>
          </w:tcPr>
          <w:p w14:paraId="6D5B8A5A" w14:textId="77777777" w:rsidR="00F71F44" w:rsidRDefault="00F71F44" w:rsidP="00F004BE">
            <w:pPr>
              <w:pStyle w:val="KeinLeerraum"/>
            </w:pPr>
            <w:r>
              <w:t>1 DIN A 4-Heft, kariert (mit Rand)</w:t>
            </w:r>
          </w:p>
          <w:p w14:paraId="6BD79FCB" w14:textId="77777777" w:rsidR="00F71F44" w:rsidRDefault="00F71F44" w:rsidP="00F004BE">
            <w:pPr>
              <w:pStyle w:val="KeinLeerraum"/>
            </w:pPr>
            <w:r>
              <w:t>1 blauer Umschlag für DIN A 4-Heft</w:t>
            </w:r>
          </w:p>
          <w:p w14:paraId="4A1A2DC0" w14:textId="77777777" w:rsidR="00F71F44" w:rsidRDefault="00F71F44" w:rsidP="00F004BE">
            <w:pPr>
              <w:pStyle w:val="KeinLeerraum"/>
            </w:pPr>
            <w:r>
              <w:t>2 blaue Schnellhefter aus Pappe, 1 DIN A 5-Heft, kariert</w:t>
            </w:r>
          </w:p>
          <w:p w14:paraId="6959F417" w14:textId="77777777" w:rsidR="00F71F44" w:rsidRDefault="00F71F44" w:rsidP="00F004BE">
            <w:pPr>
              <w:pStyle w:val="KeinLeerraum"/>
            </w:pPr>
            <w:r>
              <w:t>Geodreieck, ein einfacher Zirkel (kein Taschenrechner!)</w:t>
            </w:r>
          </w:p>
          <w:p w14:paraId="3AF6124A" w14:textId="77777777" w:rsidR="00F71F44" w:rsidRDefault="00F71F44" w:rsidP="00F004BE">
            <w:pPr>
              <w:pStyle w:val="KeinLeerraum"/>
            </w:pPr>
          </w:p>
          <w:p w14:paraId="0D2864FF" w14:textId="77777777" w:rsidR="00F71F44" w:rsidRDefault="00F71F44" w:rsidP="00F004BE">
            <w:pPr>
              <w:pStyle w:val="KeinLeerraum"/>
              <w:rPr>
                <w:i/>
              </w:rPr>
            </w:pPr>
            <w:r w:rsidRPr="00627B4E">
              <w:rPr>
                <w:i/>
              </w:rPr>
              <w:t xml:space="preserve">2 DIN A 4-Hefte, liniert </w:t>
            </w:r>
            <w:r>
              <w:rPr>
                <w:i/>
              </w:rPr>
              <w:t>(</w:t>
            </w:r>
            <w:r w:rsidRPr="00627B4E">
              <w:rPr>
                <w:i/>
              </w:rPr>
              <w:t xml:space="preserve">mit </w:t>
            </w:r>
            <w:r>
              <w:rPr>
                <w:i/>
              </w:rPr>
              <w:t xml:space="preserve">breitem </w:t>
            </w:r>
            <w:r w:rsidRPr="00627B4E">
              <w:rPr>
                <w:i/>
              </w:rPr>
              <w:t>Rand</w:t>
            </w:r>
            <w:r>
              <w:rPr>
                <w:i/>
              </w:rPr>
              <w:t>)</w:t>
            </w:r>
          </w:p>
          <w:p w14:paraId="61B74262" w14:textId="77777777" w:rsidR="00F71F44" w:rsidRDefault="00F71F44" w:rsidP="00F004BE">
            <w:pPr>
              <w:pStyle w:val="KeinLeerraum"/>
              <w:rPr>
                <w:i/>
              </w:rPr>
            </w:pPr>
            <w:r>
              <w:rPr>
                <w:i/>
              </w:rPr>
              <w:t>2 gelbe Umschläge für DIN A 4-Hefte</w:t>
            </w:r>
          </w:p>
          <w:p w14:paraId="4E7A88D6" w14:textId="77777777" w:rsidR="00F71F44" w:rsidRDefault="00F71F44" w:rsidP="00F004BE">
            <w:pPr>
              <w:pStyle w:val="KeinLeerraum"/>
              <w:rPr>
                <w:i/>
              </w:rPr>
            </w:pPr>
            <w:r>
              <w:rPr>
                <w:i/>
              </w:rPr>
              <w:t>1 gelber Schnellhefter aus Pappe</w:t>
            </w:r>
          </w:p>
          <w:p w14:paraId="4DE04E69" w14:textId="77777777" w:rsidR="00F71F44" w:rsidRPr="00627B4E" w:rsidRDefault="00F71F44" w:rsidP="00F004BE">
            <w:pPr>
              <w:pStyle w:val="KeinLeerraum"/>
              <w:rPr>
                <w:i/>
              </w:rPr>
            </w:pPr>
          </w:p>
          <w:p w14:paraId="312CF5BA" w14:textId="77777777" w:rsidR="00F71F44" w:rsidRDefault="00F71F44" w:rsidP="00F004BE">
            <w:pPr>
              <w:pStyle w:val="KeinLeerraum"/>
            </w:pPr>
            <w:r>
              <w:t xml:space="preserve">2 dunkelgrüne Schnellhefter aus Pappe (bitte nicht beschriften), </w:t>
            </w:r>
          </w:p>
          <w:p w14:paraId="24DBA369" w14:textId="77777777" w:rsidR="00F71F44" w:rsidRDefault="00F71F44" w:rsidP="00F004BE">
            <w:pPr>
              <w:pStyle w:val="KeinLeerraum"/>
            </w:pPr>
            <w:r>
              <w:t>1 DIN A 4-Heft, liniert (mit Rand)</w:t>
            </w:r>
          </w:p>
          <w:p w14:paraId="1918A786" w14:textId="77777777" w:rsidR="00F71F44" w:rsidRDefault="00F71F44" w:rsidP="00F004BE">
            <w:pPr>
              <w:pStyle w:val="KeinLeerraum"/>
            </w:pPr>
            <w:r>
              <w:t>1 DIN A 5-Vokabelheft, liniert, zwei Spalten</w:t>
            </w:r>
          </w:p>
          <w:p w14:paraId="61DF71E1" w14:textId="77777777" w:rsidR="00F71F44" w:rsidRDefault="00F71F44" w:rsidP="00F004BE">
            <w:pPr>
              <w:pStyle w:val="KeinLeerraum"/>
            </w:pPr>
            <w:r>
              <w:t>1 grüner Umschlag für DIN A 4-Heft</w:t>
            </w:r>
          </w:p>
          <w:p w14:paraId="5420B967" w14:textId="77777777" w:rsidR="00F71F44" w:rsidRDefault="00F71F44" w:rsidP="00F004BE">
            <w:pPr>
              <w:pStyle w:val="KeinLeerraum"/>
            </w:pPr>
            <w:r>
              <w:t>1 grüner Umschlag für DIN A 5-Vokabelheft</w:t>
            </w:r>
          </w:p>
          <w:p w14:paraId="06757725" w14:textId="77777777" w:rsidR="00F71F44" w:rsidRDefault="00F71F44" w:rsidP="00F004BE">
            <w:pPr>
              <w:pStyle w:val="KeinLeerraum"/>
              <w:rPr>
                <w:i/>
              </w:rPr>
            </w:pPr>
          </w:p>
          <w:p w14:paraId="636867EF" w14:textId="77777777" w:rsidR="00F71F44" w:rsidRPr="00D210FB" w:rsidRDefault="00F71F44" w:rsidP="00F004BE">
            <w:pPr>
              <w:pStyle w:val="KeinLeerraum"/>
              <w:rPr>
                <w:i/>
              </w:rPr>
            </w:pPr>
            <w:r w:rsidRPr="00D210FB">
              <w:rPr>
                <w:i/>
              </w:rPr>
              <w:t>1 Schnellhefter aus Pappe, rot</w:t>
            </w:r>
          </w:p>
          <w:p w14:paraId="37681D15" w14:textId="77777777" w:rsidR="00F71F44" w:rsidRPr="000A3ED6" w:rsidRDefault="00F71F44" w:rsidP="00F004BE">
            <w:pPr>
              <w:pStyle w:val="KeinLeerraum"/>
              <w:rPr>
                <w:color w:val="FF0000"/>
              </w:rPr>
            </w:pPr>
          </w:p>
          <w:p w14:paraId="30307FA1" w14:textId="77777777" w:rsidR="00F71F44" w:rsidRPr="008B1141" w:rsidRDefault="00F71F44" w:rsidP="00F004BE">
            <w:pPr>
              <w:pStyle w:val="KeinLeerraum"/>
            </w:pPr>
            <w:r w:rsidRPr="008B1141">
              <w:t>1 Schnellhefter aus Pappe, weiß</w:t>
            </w:r>
          </w:p>
          <w:p w14:paraId="4F9D0487" w14:textId="77777777" w:rsidR="00F71F44" w:rsidRPr="000A3ED6" w:rsidRDefault="00F71F44" w:rsidP="00F004BE">
            <w:pPr>
              <w:pStyle w:val="KeinLeerraum"/>
              <w:rPr>
                <w:i/>
                <w:color w:val="FF0000"/>
              </w:rPr>
            </w:pPr>
          </w:p>
          <w:p w14:paraId="55C37BFE" w14:textId="77777777" w:rsidR="00F71F44" w:rsidRPr="00D210FB" w:rsidRDefault="00F71F44" w:rsidP="00F004BE">
            <w:pPr>
              <w:pStyle w:val="KeinLeerraum"/>
              <w:rPr>
                <w:i/>
              </w:rPr>
            </w:pPr>
            <w:r w:rsidRPr="00D210FB">
              <w:rPr>
                <w:i/>
              </w:rPr>
              <w:t>1 Schnellhefter</w:t>
            </w:r>
            <w:r>
              <w:rPr>
                <w:i/>
              </w:rPr>
              <w:t xml:space="preserve"> aus Pappe</w:t>
            </w:r>
            <w:r w:rsidRPr="00D210FB">
              <w:rPr>
                <w:i/>
              </w:rPr>
              <w:t>, pink</w:t>
            </w:r>
          </w:p>
          <w:p w14:paraId="4778AE04" w14:textId="77777777" w:rsidR="00F71F44" w:rsidRDefault="00F71F44" w:rsidP="00F004BE">
            <w:pPr>
              <w:pStyle w:val="KeinLeerraum"/>
            </w:pPr>
          </w:p>
          <w:p w14:paraId="7BB8BB1F" w14:textId="77777777" w:rsidR="00F71F44" w:rsidRPr="00AF2E0F" w:rsidRDefault="00F71F44" w:rsidP="00F004BE">
            <w:pPr>
              <w:pStyle w:val="KeinLeerraum"/>
            </w:pPr>
            <w:r w:rsidRPr="00AF2E0F">
              <w:t>1 Schnellhefter aus Pappe</w:t>
            </w:r>
            <w:r>
              <w:t xml:space="preserve"> (bitte nicht beschriften)</w:t>
            </w:r>
            <w:r w:rsidRPr="00AF2E0F">
              <w:t xml:space="preserve">, </w:t>
            </w:r>
            <w:r>
              <w:t>hellgrün</w:t>
            </w:r>
          </w:p>
          <w:p w14:paraId="78EF9523" w14:textId="77777777" w:rsidR="00F71F44" w:rsidRPr="00EF0E13" w:rsidRDefault="00F71F44" w:rsidP="00F004BE">
            <w:pPr>
              <w:pStyle w:val="KeinLeerraum"/>
            </w:pPr>
          </w:p>
          <w:p w14:paraId="1A3949BE" w14:textId="77777777" w:rsidR="00F71F44" w:rsidRPr="00D210FB" w:rsidRDefault="00F71F44" w:rsidP="00F004BE">
            <w:pPr>
              <w:pStyle w:val="KeinLeerraum"/>
              <w:rPr>
                <w:i/>
              </w:rPr>
            </w:pPr>
            <w:r w:rsidRPr="00D210FB">
              <w:rPr>
                <w:i/>
              </w:rPr>
              <w:t>1 Schnellhefter aus Pappe, orange</w:t>
            </w:r>
          </w:p>
        </w:tc>
        <w:tc>
          <w:tcPr>
            <w:tcW w:w="2916" w:type="dxa"/>
            <w:shd w:val="clear" w:color="auto" w:fill="auto"/>
          </w:tcPr>
          <w:p w14:paraId="22CEB267" w14:textId="77777777" w:rsidR="00F71F44" w:rsidRDefault="00F71F44" w:rsidP="00F004BE">
            <w:pPr>
              <w:pStyle w:val="KeinLeerraum"/>
            </w:pPr>
            <w:r>
              <w:t>Mathematik</w:t>
            </w:r>
          </w:p>
          <w:p w14:paraId="6E9ECB9E" w14:textId="77777777" w:rsidR="00F71F44" w:rsidRDefault="00F71F44" w:rsidP="00F004BE">
            <w:pPr>
              <w:pStyle w:val="KeinLeerraum"/>
            </w:pPr>
          </w:p>
          <w:p w14:paraId="5CF6610F" w14:textId="77777777" w:rsidR="00F71F44" w:rsidRDefault="00F71F44" w:rsidP="00F004BE">
            <w:pPr>
              <w:pStyle w:val="KeinLeerraum"/>
            </w:pPr>
          </w:p>
          <w:p w14:paraId="72F6759B" w14:textId="77777777" w:rsidR="00F71F44" w:rsidRDefault="00F71F44" w:rsidP="00F004BE">
            <w:pPr>
              <w:pStyle w:val="KeinLeerraum"/>
            </w:pPr>
          </w:p>
          <w:p w14:paraId="740AB07E" w14:textId="77777777" w:rsidR="00F71F44" w:rsidRDefault="00F71F44" w:rsidP="00F004BE">
            <w:pPr>
              <w:pStyle w:val="KeinLeerraum"/>
            </w:pPr>
          </w:p>
          <w:p w14:paraId="5921D545" w14:textId="77777777" w:rsidR="00F71F44" w:rsidRDefault="00F71F44" w:rsidP="00F004BE">
            <w:pPr>
              <w:pStyle w:val="KeinLeerraum"/>
              <w:rPr>
                <w:i/>
              </w:rPr>
            </w:pPr>
            <w:r>
              <w:rPr>
                <w:i/>
              </w:rPr>
              <w:t>Deutsch</w:t>
            </w:r>
          </w:p>
          <w:p w14:paraId="01FFAFE1" w14:textId="77777777" w:rsidR="00F71F44" w:rsidRPr="005960B1" w:rsidRDefault="00F71F44" w:rsidP="00F004BE">
            <w:pPr>
              <w:pStyle w:val="KeinLeerraum"/>
              <w:rPr>
                <w:i/>
              </w:rPr>
            </w:pPr>
          </w:p>
          <w:p w14:paraId="490B0F39" w14:textId="77777777" w:rsidR="00F71F44" w:rsidRDefault="00F71F44" w:rsidP="00F004BE">
            <w:pPr>
              <w:pStyle w:val="KeinLeerraum"/>
            </w:pPr>
          </w:p>
          <w:p w14:paraId="4853D84C" w14:textId="77777777" w:rsidR="00F71F44" w:rsidRDefault="00F71F44" w:rsidP="00F004BE">
            <w:pPr>
              <w:pStyle w:val="KeinLeerraum"/>
            </w:pPr>
          </w:p>
          <w:p w14:paraId="539DBD3D" w14:textId="77777777" w:rsidR="00F71F44" w:rsidRDefault="00F71F44" w:rsidP="00F004BE">
            <w:pPr>
              <w:pStyle w:val="KeinLeerraum"/>
            </w:pPr>
            <w:r>
              <w:t>Englisch</w:t>
            </w:r>
          </w:p>
          <w:p w14:paraId="6571C0FF" w14:textId="77777777" w:rsidR="00F71F44" w:rsidRDefault="00F71F44" w:rsidP="00F004BE">
            <w:pPr>
              <w:pStyle w:val="KeinLeerraum"/>
            </w:pPr>
          </w:p>
          <w:p w14:paraId="5805EFCB" w14:textId="77777777" w:rsidR="00F71F44" w:rsidRDefault="00F71F44" w:rsidP="00F004BE">
            <w:pPr>
              <w:pStyle w:val="KeinLeerraum"/>
            </w:pPr>
          </w:p>
          <w:p w14:paraId="76CD33EE" w14:textId="77777777" w:rsidR="00F71F44" w:rsidRDefault="00F71F44" w:rsidP="00F004BE">
            <w:pPr>
              <w:pStyle w:val="KeinLeerraum"/>
            </w:pPr>
          </w:p>
          <w:p w14:paraId="394E34F6" w14:textId="77777777" w:rsidR="00F71F44" w:rsidRDefault="00F71F44" w:rsidP="00F004BE">
            <w:pPr>
              <w:pStyle w:val="KeinLeerraum"/>
            </w:pPr>
          </w:p>
          <w:p w14:paraId="085292D1" w14:textId="77777777" w:rsidR="00F71F44" w:rsidRDefault="00F71F44" w:rsidP="00F004BE">
            <w:pPr>
              <w:pStyle w:val="KeinLeerraum"/>
            </w:pPr>
          </w:p>
          <w:p w14:paraId="62D72069" w14:textId="77777777" w:rsidR="00F71F44" w:rsidRDefault="00F71F44" w:rsidP="00F004BE">
            <w:pPr>
              <w:pStyle w:val="KeinLeerraum"/>
            </w:pPr>
          </w:p>
          <w:p w14:paraId="720336BB" w14:textId="77777777" w:rsidR="00F71F44" w:rsidRPr="009F0E49" w:rsidRDefault="00F71F44" w:rsidP="00F004BE">
            <w:pPr>
              <w:pStyle w:val="KeinLeerraum"/>
              <w:rPr>
                <w:i/>
              </w:rPr>
            </w:pPr>
            <w:r w:rsidRPr="009F0E49">
              <w:rPr>
                <w:i/>
              </w:rPr>
              <w:t>Musik</w:t>
            </w:r>
          </w:p>
          <w:p w14:paraId="005794EE" w14:textId="77777777" w:rsidR="00F71F44" w:rsidRPr="000A3ED6" w:rsidRDefault="00F71F44" w:rsidP="00F004BE">
            <w:pPr>
              <w:pStyle w:val="KeinLeerraum"/>
              <w:rPr>
                <w:i/>
                <w:color w:val="FF0000"/>
              </w:rPr>
            </w:pPr>
          </w:p>
          <w:p w14:paraId="3AF91EA4" w14:textId="77777777" w:rsidR="00F71F44" w:rsidRPr="008B1141" w:rsidRDefault="00F71F44" w:rsidP="00F004BE">
            <w:pPr>
              <w:pStyle w:val="KeinLeerraum"/>
            </w:pPr>
            <w:r w:rsidRPr="008B1141">
              <w:t>Erdkunde</w:t>
            </w:r>
          </w:p>
          <w:p w14:paraId="02194B8E" w14:textId="77777777" w:rsidR="00F71F44" w:rsidRPr="000A3ED6" w:rsidRDefault="00F71F44" w:rsidP="00F004BE">
            <w:pPr>
              <w:pStyle w:val="KeinLeerraum"/>
              <w:rPr>
                <w:color w:val="FF0000"/>
              </w:rPr>
            </w:pPr>
          </w:p>
          <w:p w14:paraId="1F743D83" w14:textId="77777777" w:rsidR="00F71F44" w:rsidRPr="009F0E49" w:rsidRDefault="00F71F44" w:rsidP="00F004BE">
            <w:pPr>
              <w:pStyle w:val="KeinLeerraum"/>
              <w:rPr>
                <w:i/>
              </w:rPr>
            </w:pPr>
            <w:r w:rsidRPr="009F0E49">
              <w:rPr>
                <w:i/>
              </w:rPr>
              <w:t>Politik</w:t>
            </w:r>
          </w:p>
          <w:p w14:paraId="4968838A" w14:textId="77777777" w:rsidR="00F71F44" w:rsidRPr="009F0E49" w:rsidRDefault="00F71F44" w:rsidP="00F004BE">
            <w:pPr>
              <w:pStyle w:val="KeinLeerraum"/>
              <w:rPr>
                <w:i/>
              </w:rPr>
            </w:pPr>
          </w:p>
          <w:p w14:paraId="498B1169" w14:textId="77777777" w:rsidR="00F71F44" w:rsidRPr="009F0E49" w:rsidRDefault="00F71F44" w:rsidP="00F004BE">
            <w:pPr>
              <w:pStyle w:val="KeinLeerraum"/>
            </w:pPr>
            <w:r w:rsidRPr="009F0E49">
              <w:t>Biologie</w:t>
            </w:r>
          </w:p>
          <w:p w14:paraId="7727BF89" w14:textId="77777777" w:rsidR="00F71F44" w:rsidRPr="009F0E49" w:rsidRDefault="00F71F44" w:rsidP="00F004BE">
            <w:pPr>
              <w:pStyle w:val="KeinLeerraum"/>
            </w:pPr>
          </w:p>
          <w:p w14:paraId="4AEBD52B" w14:textId="77777777" w:rsidR="00F71F44" w:rsidRPr="000A3ED6" w:rsidRDefault="00F71F44" w:rsidP="00F004BE">
            <w:pPr>
              <w:pStyle w:val="KeinLeerraum"/>
              <w:rPr>
                <w:color w:val="FF0000"/>
              </w:rPr>
            </w:pPr>
            <w:r w:rsidRPr="009F0E49">
              <w:rPr>
                <w:i/>
              </w:rPr>
              <w:t xml:space="preserve">Religion bzw. </w:t>
            </w:r>
            <w:proofErr w:type="spellStart"/>
            <w:r w:rsidRPr="009F0E49">
              <w:rPr>
                <w:i/>
              </w:rPr>
              <w:t>Prakt.Philosophie</w:t>
            </w:r>
            <w:proofErr w:type="spellEnd"/>
          </w:p>
        </w:tc>
      </w:tr>
      <w:tr w:rsidR="00F71F44" w14:paraId="586D79EA" w14:textId="77777777" w:rsidTr="00F004BE">
        <w:trPr>
          <w:jc w:val="center"/>
        </w:trPr>
        <w:tc>
          <w:tcPr>
            <w:tcW w:w="6084" w:type="dxa"/>
            <w:shd w:val="clear" w:color="auto" w:fill="auto"/>
          </w:tcPr>
          <w:p w14:paraId="28468132" w14:textId="77777777" w:rsidR="00F71F44" w:rsidRDefault="00F71F44" w:rsidP="00F004BE">
            <w:pPr>
              <w:pStyle w:val="KeinLeerraum"/>
            </w:pPr>
            <w:r>
              <w:t xml:space="preserve">Zeichenblock A3 </w:t>
            </w:r>
          </w:p>
          <w:p w14:paraId="33D72F76" w14:textId="77777777" w:rsidR="00F71F44" w:rsidRDefault="00F71F44" w:rsidP="00F004BE">
            <w:pPr>
              <w:pStyle w:val="KeinLeerraum"/>
            </w:pPr>
            <w:r>
              <w:t>Farbkasten Pelikan 12er</w:t>
            </w:r>
          </w:p>
          <w:p w14:paraId="6144829B" w14:textId="77777777" w:rsidR="00F71F44" w:rsidRDefault="00F71F44" w:rsidP="00F004BE">
            <w:pPr>
              <w:pStyle w:val="KeinLeerraum"/>
            </w:pPr>
            <w:r>
              <w:t>2 Haarpinsel (2,6) und 3 Borstenpinsel (6,8,10)</w:t>
            </w:r>
          </w:p>
          <w:p w14:paraId="1C534BC1" w14:textId="77777777" w:rsidR="00F71F44" w:rsidRDefault="00F71F44" w:rsidP="00F004BE">
            <w:pPr>
              <w:pStyle w:val="KeinLeerraum"/>
            </w:pPr>
            <w:r>
              <w:t>1 Heft Nr. 20 A4</w:t>
            </w:r>
          </w:p>
          <w:p w14:paraId="428DDD9D" w14:textId="77777777" w:rsidR="00F71F44" w:rsidRDefault="00F71F44" w:rsidP="00F004BE">
            <w:pPr>
              <w:pStyle w:val="KeinLeerraum"/>
            </w:pPr>
            <w:r>
              <w:t>Bleistift</w:t>
            </w:r>
          </w:p>
          <w:p w14:paraId="577BBA35" w14:textId="77777777" w:rsidR="00F71F44" w:rsidRDefault="00F71F44" w:rsidP="00F004BE">
            <w:pPr>
              <w:pStyle w:val="KeinLeerraum"/>
            </w:pPr>
            <w:r>
              <w:t>1 schwarzer Fineliner</w:t>
            </w:r>
          </w:p>
        </w:tc>
        <w:tc>
          <w:tcPr>
            <w:tcW w:w="2916" w:type="dxa"/>
            <w:shd w:val="clear" w:color="auto" w:fill="auto"/>
          </w:tcPr>
          <w:p w14:paraId="40A36BDB" w14:textId="77777777" w:rsidR="00F71F44" w:rsidRDefault="00F71F44" w:rsidP="00F004BE">
            <w:pPr>
              <w:pStyle w:val="KeinLeerraum"/>
            </w:pPr>
            <w:r>
              <w:t>Kunst</w:t>
            </w:r>
          </w:p>
        </w:tc>
      </w:tr>
      <w:tr w:rsidR="00F71F44" w14:paraId="28EDB30F" w14:textId="77777777" w:rsidTr="00F004BE">
        <w:trPr>
          <w:jc w:val="center"/>
        </w:trPr>
        <w:tc>
          <w:tcPr>
            <w:tcW w:w="6084" w:type="dxa"/>
            <w:shd w:val="clear" w:color="auto" w:fill="auto"/>
          </w:tcPr>
          <w:p w14:paraId="7AEAD92D" w14:textId="77777777" w:rsidR="00F71F44" w:rsidRDefault="00F71F44" w:rsidP="00F004BE">
            <w:pPr>
              <w:pStyle w:val="KeinLeerraum"/>
            </w:pPr>
            <w:r>
              <w:t>Hallensportschuhe, Sportbekleidung, Schwimmkleidung</w:t>
            </w:r>
          </w:p>
        </w:tc>
        <w:tc>
          <w:tcPr>
            <w:tcW w:w="2916" w:type="dxa"/>
            <w:shd w:val="clear" w:color="auto" w:fill="auto"/>
          </w:tcPr>
          <w:p w14:paraId="1E9A8504" w14:textId="77777777" w:rsidR="00F71F44" w:rsidRDefault="00F71F44" w:rsidP="00F004BE">
            <w:pPr>
              <w:pStyle w:val="KeinLeerraum"/>
            </w:pPr>
            <w:r>
              <w:t>Sport</w:t>
            </w:r>
          </w:p>
        </w:tc>
      </w:tr>
      <w:bookmarkEnd w:id="0"/>
    </w:tbl>
    <w:p w14:paraId="41FB20AA" w14:textId="77777777" w:rsidR="009F2FD7" w:rsidRDefault="009F2FD7"/>
    <w:sectPr w:rsidR="009F2F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F44"/>
    <w:rsid w:val="00490C18"/>
    <w:rsid w:val="007A7DB5"/>
    <w:rsid w:val="009F2FD7"/>
    <w:rsid w:val="00F71F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9D0262"/>
  <w15:chartTrackingRefBased/>
  <w15:docId w15:val="{CC797DC5-D1B2-442E-8E6D-AE89EB16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1F4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71F44"/>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1140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Müller</dc:creator>
  <cp:keywords/>
  <dc:description/>
  <cp:lastModifiedBy>Diana-Alexandra Lorra</cp:lastModifiedBy>
  <cp:revision>3</cp:revision>
  <dcterms:created xsi:type="dcterms:W3CDTF">2019-07-15T07:52:00Z</dcterms:created>
  <dcterms:modified xsi:type="dcterms:W3CDTF">2019-07-15T07:54:00Z</dcterms:modified>
</cp:coreProperties>
</file>